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789F" w14:textId="692ACF90" w:rsidR="00445CA0" w:rsidRPr="00CA5387" w:rsidRDefault="002A19E5" w:rsidP="00CA5387">
      <w:pPr>
        <w:pStyle w:val="Body"/>
        <w:jc w:val="center"/>
      </w:pPr>
      <w:bookmarkStart w:id="0" w:name="_Hlk62051333"/>
      <w:r w:rsidRPr="00CA5387">
        <w:rPr>
          <w:rFonts w:asciiTheme="minorHAnsi" w:hAnsiTheme="minorHAnsi"/>
          <w:b/>
          <w:bCs/>
          <w:sz w:val="28"/>
          <w:szCs w:val="28"/>
          <w:highlight w:val="yellow"/>
        </w:rPr>
        <w:t>[Project Name]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D40B5">
        <w:rPr>
          <w:rFonts w:asciiTheme="minorHAnsi" w:hAnsiTheme="minorHAnsi"/>
          <w:b/>
          <w:bCs/>
          <w:sz w:val="28"/>
          <w:szCs w:val="28"/>
        </w:rPr>
        <w:t xml:space="preserve">Earns </w:t>
      </w:r>
      <w:r w:rsidR="00445CA0" w:rsidRPr="00EA16BB">
        <w:rPr>
          <w:rFonts w:asciiTheme="minorHAnsi" w:hAnsiTheme="minorHAnsi"/>
          <w:b/>
          <w:bCs/>
          <w:sz w:val="28"/>
          <w:szCs w:val="28"/>
        </w:rPr>
        <w:t xml:space="preserve">Green </w:t>
      </w:r>
      <w:r w:rsidR="00B514EC">
        <w:rPr>
          <w:rFonts w:asciiTheme="minorHAnsi" w:hAnsiTheme="minorHAnsi"/>
          <w:b/>
          <w:bCs/>
          <w:sz w:val="28"/>
          <w:szCs w:val="28"/>
        </w:rPr>
        <w:t>Globes</w:t>
      </w:r>
      <w:r w:rsidR="00B514EC" w:rsidRPr="00B514EC">
        <w:rPr>
          <w:rFonts w:asciiTheme="minorHAnsi" w:hAnsiTheme="minorHAnsi"/>
          <w:b/>
          <w:bCs/>
          <w:sz w:val="28"/>
          <w:szCs w:val="28"/>
        </w:rPr>
        <w:t>®</w:t>
      </w:r>
      <w:r w:rsidR="002C5BF6">
        <w:rPr>
          <w:rFonts w:asciiTheme="minorHAnsi" w:hAnsiTheme="minorHAnsi"/>
          <w:b/>
          <w:bCs/>
          <w:sz w:val="28"/>
          <w:szCs w:val="28"/>
        </w:rPr>
        <w:t xml:space="preserve"> for New Construction</w:t>
      </w:r>
      <w:r w:rsidR="00B514EC">
        <w:rPr>
          <w:rFonts w:asciiTheme="minorHAnsi" w:hAnsiTheme="minorHAnsi"/>
          <w:b/>
          <w:bCs/>
          <w:sz w:val="28"/>
          <w:szCs w:val="28"/>
        </w:rPr>
        <w:t xml:space="preserve"> Certification</w:t>
      </w:r>
    </w:p>
    <w:p w14:paraId="64A5C9BF" w14:textId="03D15B98" w:rsidR="00CA5387" w:rsidRPr="00EA16BB" w:rsidRDefault="00B27FCA" w:rsidP="00CA5387">
      <w:pPr>
        <w:pStyle w:val="Body"/>
        <w:jc w:val="center"/>
        <w:rPr>
          <w:rFonts w:asciiTheme="minorHAnsi" w:hAnsiTheme="minorHAnsi"/>
          <w:bCs/>
          <w:i/>
          <w:sz w:val="24"/>
          <w:szCs w:val="28"/>
        </w:rPr>
      </w:pPr>
      <w:r w:rsidRPr="001A0681">
        <w:rPr>
          <w:rFonts w:asciiTheme="minorHAnsi" w:eastAsia="Times New Roman" w:hAnsiTheme="minorHAnsi" w:cs="Arial"/>
          <w:bCs/>
          <w:i/>
          <w:sz w:val="24"/>
          <w:szCs w:val="28"/>
          <w:highlight w:val="yellow"/>
        </w:rPr>
        <w:t>[Project Name]</w:t>
      </w:r>
      <w:r>
        <w:rPr>
          <w:rFonts w:asciiTheme="minorHAnsi" w:eastAsia="Times New Roman" w:hAnsiTheme="minorHAnsi" w:cs="Arial"/>
          <w:bCs/>
          <w:i/>
          <w:sz w:val="24"/>
          <w:szCs w:val="28"/>
        </w:rPr>
        <w:t xml:space="preserve"> </w:t>
      </w:r>
      <w:r w:rsidR="00CA5387">
        <w:rPr>
          <w:rFonts w:asciiTheme="minorHAnsi" w:eastAsia="Times New Roman" w:hAnsiTheme="minorHAnsi" w:cs="Arial"/>
          <w:bCs/>
          <w:i/>
          <w:sz w:val="24"/>
          <w:szCs w:val="28"/>
        </w:rPr>
        <w:t>Receives Green Building Initiative</w:t>
      </w:r>
      <w:r w:rsidR="00CA5387">
        <w:rPr>
          <w:rFonts w:asciiTheme="minorHAnsi" w:hAnsiTheme="minorHAnsi"/>
        </w:rPr>
        <w:t xml:space="preserve">’s </w:t>
      </w:r>
      <w:r w:rsidR="00CA5387">
        <w:rPr>
          <w:rFonts w:asciiTheme="minorHAnsi" w:eastAsia="Times New Roman" w:hAnsiTheme="minorHAnsi" w:cs="Arial"/>
          <w:bCs/>
          <w:i/>
          <w:sz w:val="24"/>
          <w:szCs w:val="28"/>
        </w:rPr>
        <w:t xml:space="preserve">Green Globes </w:t>
      </w:r>
      <w:r w:rsidR="005F3321">
        <w:rPr>
          <w:rFonts w:asciiTheme="minorHAnsi" w:eastAsia="Times New Roman" w:hAnsiTheme="minorHAnsi" w:cs="Arial"/>
          <w:bCs/>
          <w:i/>
          <w:sz w:val="24"/>
          <w:szCs w:val="28"/>
        </w:rPr>
        <w:t xml:space="preserve">for New Construction </w:t>
      </w:r>
      <w:r w:rsidR="00CA5387">
        <w:rPr>
          <w:rFonts w:asciiTheme="minorHAnsi" w:eastAsia="Times New Roman" w:hAnsiTheme="minorHAnsi" w:cs="Arial"/>
          <w:bCs/>
          <w:i/>
          <w:sz w:val="24"/>
          <w:szCs w:val="28"/>
        </w:rPr>
        <w:t xml:space="preserve">certification for </w:t>
      </w:r>
      <w:r w:rsidR="002C5BF6">
        <w:rPr>
          <w:rFonts w:asciiTheme="minorHAnsi" w:eastAsia="Times New Roman" w:hAnsiTheme="minorHAnsi" w:cs="Arial"/>
          <w:bCs/>
          <w:i/>
          <w:sz w:val="24"/>
          <w:szCs w:val="28"/>
        </w:rPr>
        <w:t xml:space="preserve">sustainable design and construction. </w:t>
      </w:r>
    </w:p>
    <w:p w14:paraId="7AB00739" w14:textId="04A8F612" w:rsidR="00E3417C" w:rsidRDefault="00FC6CF5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</w:t>
      </w:r>
      <w:r w:rsidR="00954A37">
        <w:rPr>
          <w:rFonts w:asciiTheme="minorHAnsi" w:hAnsiTheme="minorHAnsi"/>
          <w:sz w:val="22"/>
          <w:szCs w:val="22"/>
          <w:highlight w:val="yellow"/>
        </w:rPr>
        <w:t>Date &amp; Location</w:t>
      </w:r>
      <w:r>
        <w:rPr>
          <w:rFonts w:asciiTheme="minorHAnsi" w:hAnsiTheme="minorHAnsi"/>
          <w:sz w:val="22"/>
          <w:szCs w:val="22"/>
          <w:highlight w:val="yellow"/>
        </w:rPr>
        <w:t>]</w:t>
      </w:r>
      <w:r w:rsidR="00ED40B5" w:rsidRPr="00CA5387">
        <w:rPr>
          <w:rFonts w:asciiTheme="minorHAnsi" w:hAnsiTheme="minorHAnsi"/>
          <w:sz w:val="22"/>
          <w:szCs w:val="22"/>
        </w:rPr>
        <w:t xml:space="preserve"> </w:t>
      </w:r>
      <w:r w:rsidR="00445CA0" w:rsidRPr="00CA5387">
        <w:rPr>
          <w:rFonts w:asciiTheme="minorHAnsi" w:hAnsiTheme="minorHAnsi"/>
          <w:sz w:val="22"/>
          <w:szCs w:val="22"/>
        </w:rPr>
        <w:t>–</w:t>
      </w:r>
      <w:r w:rsidR="006C3205" w:rsidRPr="00CA5387">
        <w:rPr>
          <w:rFonts w:asciiTheme="minorHAnsi" w:hAnsiTheme="minorHAnsi"/>
          <w:sz w:val="22"/>
          <w:szCs w:val="22"/>
        </w:rPr>
        <w:t xml:space="preserve"> </w:t>
      </w:r>
      <w:r w:rsidR="00E96DF0">
        <w:rPr>
          <w:rFonts w:asciiTheme="minorHAnsi" w:hAnsiTheme="minorHAnsi"/>
          <w:sz w:val="22"/>
          <w:szCs w:val="22"/>
          <w:highlight w:val="yellow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C</w:t>
      </w:r>
      <w:r w:rsidR="00E96DF0">
        <w:rPr>
          <w:rFonts w:asciiTheme="minorHAnsi" w:hAnsiTheme="minorHAnsi"/>
          <w:sz w:val="22"/>
          <w:szCs w:val="22"/>
          <w:highlight w:val="yellow"/>
        </w:rPr>
        <w:t xml:space="preserve">ompany </w:t>
      </w:r>
      <w:r>
        <w:rPr>
          <w:rFonts w:asciiTheme="minorHAnsi" w:hAnsiTheme="minorHAnsi"/>
          <w:sz w:val="22"/>
          <w:szCs w:val="22"/>
          <w:highlight w:val="yellow"/>
        </w:rPr>
        <w:t>N</w:t>
      </w:r>
      <w:r w:rsidR="00E96DF0">
        <w:rPr>
          <w:rFonts w:asciiTheme="minorHAnsi" w:hAnsiTheme="minorHAnsi"/>
          <w:sz w:val="22"/>
          <w:szCs w:val="22"/>
          <w:highlight w:val="yellow"/>
        </w:rPr>
        <w:t>ame</w:t>
      </w:r>
      <w:r w:rsidR="00E96DF0" w:rsidRPr="00CA5387">
        <w:rPr>
          <w:rFonts w:asciiTheme="minorHAnsi" w:hAnsiTheme="minorHAnsi"/>
          <w:sz w:val="22"/>
          <w:szCs w:val="22"/>
          <w:highlight w:val="yellow"/>
        </w:rPr>
        <w:t>]</w:t>
      </w:r>
      <w:r w:rsidR="00E96DF0">
        <w:rPr>
          <w:rFonts w:asciiTheme="minorHAnsi" w:hAnsiTheme="minorHAnsi"/>
          <w:sz w:val="22"/>
          <w:szCs w:val="22"/>
        </w:rPr>
        <w:t xml:space="preserve"> </w:t>
      </w:r>
      <w:r w:rsidR="006C4FB8">
        <w:rPr>
          <w:rFonts w:asciiTheme="minorHAnsi" w:hAnsiTheme="minorHAnsi"/>
          <w:sz w:val="22"/>
          <w:szCs w:val="22"/>
        </w:rPr>
        <w:t xml:space="preserve">today announced </w:t>
      </w:r>
      <w:r w:rsidR="00ED40B5">
        <w:rPr>
          <w:rFonts w:asciiTheme="minorHAnsi" w:hAnsiTheme="minorHAnsi"/>
          <w:sz w:val="22"/>
          <w:szCs w:val="22"/>
        </w:rPr>
        <w:t xml:space="preserve">that </w:t>
      </w:r>
      <w:r w:rsidR="007C07E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  <w:highlight w:val="yellow"/>
        </w:rPr>
        <w:t>[Project Name]</w:t>
      </w:r>
      <w:r w:rsidRPr="00CA5387">
        <w:rPr>
          <w:rFonts w:asciiTheme="minorHAnsi" w:hAnsiTheme="minorHAnsi"/>
          <w:sz w:val="22"/>
          <w:szCs w:val="22"/>
        </w:rPr>
        <w:t xml:space="preserve"> </w:t>
      </w:r>
      <w:r w:rsidR="00E3417C" w:rsidRPr="00CA5387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  <w:highlight w:val="yellow"/>
        </w:rPr>
        <w:t>[Location (if different than company headquarters listed in the dateline)]</w:t>
      </w:r>
      <w:r w:rsidR="007C07EC">
        <w:rPr>
          <w:rFonts w:asciiTheme="minorHAnsi" w:hAnsiTheme="minorHAnsi"/>
          <w:sz w:val="22"/>
          <w:szCs w:val="22"/>
        </w:rPr>
        <w:t xml:space="preserve"> achieved </w:t>
      </w:r>
      <w:r w:rsidR="00F620A7">
        <w:rPr>
          <w:rFonts w:asciiTheme="minorHAnsi" w:hAnsiTheme="minorHAnsi"/>
          <w:sz w:val="22"/>
          <w:szCs w:val="22"/>
        </w:rPr>
        <w:t>Green Globes</w:t>
      </w:r>
      <w:r w:rsidR="001A0681">
        <w:rPr>
          <w:rFonts w:asciiTheme="minorHAnsi" w:hAnsiTheme="minorHAnsi" w:cstheme="minorHAnsi"/>
          <w:sz w:val="22"/>
          <w:szCs w:val="22"/>
        </w:rPr>
        <w:t>®</w:t>
      </w:r>
      <w:r w:rsidR="00F620A7">
        <w:rPr>
          <w:rFonts w:asciiTheme="minorHAnsi" w:hAnsiTheme="minorHAnsi"/>
          <w:sz w:val="22"/>
          <w:szCs w:val="22"/>
        </w:rPr>
        <w:t xml:space="preserve"> </w:t>
      </w:r>
      <w:r w:rsidR="002C5BF6">
        <w:rPr>
          <w:rFonts w:asciiTheme="minorHAnsi" w:hAnsiTheme="minorHAnsi"/>
          <w:sz w:val="22"/>
          <w:szCs w:val="22"/>
        </w:rPr>
        <w:t xml:space="preserve">for New Construction </w:t>
      </w:r>
      <w:r w:rsidR="00F620A7">
        <w:rPr>
          <w:rFonts w:asciiTheme="minorHAnsi" w:hAnsiTheme="minorHAnsi"/>
          <w:sz w:val="22"/>
          <w:szCs w:val="22"/>
        </w:rPr>
        <w:t xml:space="preserve">certification for </w:t>
      </w:r>
      <w:r w:rsidR="002C5BF6">
        <w:rPr>
          <w:rFonts w:asciiTheme="minorHAnsi" w:hAnsiTheme="minorHAnsi"/>
          <w:sz w:val="22"/>
          <w:szCs w:val="22"/>
        </w:rPr>
        <w:t>sustainability efforts during the design and delivery process</w:t>
      </w:r>
      <w:r w:rsidR="00F620A7">
        <w:rPr>
          <w:rFonts w:asciiTheme="minorHAnsi" w:hAnsiTheme="minorHAnsi"/>
          <w:sz w:val="22"/>
          <w:szCs w:val="22"/>
        </w:rPr>
        <w:t xml:space="preserve">. </w:t>
      </w:r>
      <w:r w:rsidR="007C07EC">
        <w:rPr>
          <w:rFonts w:asciiTheme="minorHAnsi" w:hAnsiTheme="minorHAnsi"/>
          <w:sz w:val="22"/>
          <w:szCs w:val="22"/>
        </w:rPr>
        <w:t xml:space="preserve">The </w:t>
      </w:r>
      <w:r w:rsidR="00CA5387">
        <w:rPr>
          <w:rFonts w:asciiTheme="minorHAnsi" w:hAnsiTheme="minorHAnsi"/>
          <w:sz w:val="22"/>
          <w:szCs w:val="22"/>
        </w:rPr>
        <w:t xml:space="preserve">certification </w:t>
      </w:r>
      <w:r w:rsidR="007C07EC">
        <w:rPr>
          <w:rFonts w:asciiTheme="minorHAnsi" w:hAnsiTheme="minorHAnsi"/>
          <w:sz w:val="22"/>
          <w:szCs w:val="22"/>
        </w:rPr>
        <w:t>d</w:t>
      </w:r>
      <w:r w:rsidR="00E3417C">
        <w:rPr>
          <w:rFonts w:asciiTheme="minorHAnsi" w:hAnsiTheme="minorHAnsi"/>
          <w:sz w:val="22"/>
          <w:szCs w:val="22"/>
        </w:rPr>
        <w:t>emonstrates the company’s</w:t>
      </w:r>
      <w:r w:rsidR="003459B5">
        <w:rPr>
          <w:rFonts w:asciiTheme="minorHAnsi" w:hAnsiTheme="minorHAnsi"/>
          <w:sz w:val="22"/>
          <w:szCs w:val="22"/>
        </w:rPr>
        <w:t xml:space="preserve"> </w:t>
      </w:r>
      <w:r w:rsidR="007C07EC">
        <w:rPr>
          <w:rFonts w:asciiTheme="minorHAnsi" w:hAnsiTheme="minorHAnsi"/>
          <w:sz w:val="22"/>
          <w:szCs w:val="22"/>
        </w:rPr>
        <w:t xml:space="preserve">commitment to </w:t>
      </w:r>
      <w:r w:rsidR="002C5BF6">
        <w:rPr>
          <w:rFonts w:asciiTheme="minorHAnsi" w:hAnsiTheme="minorHAnsi"/>
          <w:sz w:val="22"/>
          <w:szCs w:val="22"/>
        </w:rPr>
        <w:t>current and future</w:t>
      </w:r>
      <w:r w:rsidR="007C07EC" w:rsidRPr="007C07EC">
        <w:rPr>
          <w:rFonts w:asciiTheme="minorHAnsi" w:hAnsiTheme="minorHAnsi"/>
          <w:sz w:val="22"/>
          <w:szCs w:val="22"/>
        </w:rPr>
        <w:t xml:space="preserve"> building opera</w:t>
      </w:r>
      <w:r w:rsidR="007C07EC">
        <w:rPr>
          <w:rFonts w:asciiTheme="minorHAnsi" w:hAnsiTheme="minorHAnsi"/>
          <w:sz w:val="22"/>
          <w:szCs w:val="22"/>
        </w:rPr>
        <w:t>tions</w:t>
      </w:r>
      <w:r w:rsidR="00D733C0">
        <w:rPr>
          <w:rFonts w:asciiTheme="minorHAnsi" w:hAnsiTheme="minorHAnsi"/>
          <w:sz w:val="22"/>
          <w:szCs w:val="22"/>
        </w:rPr>
        <w:t xml:space="preserve"> best practices</w:t>
      </w:r>
      <w:r w:rsidR="007C07EC">
        <w:rPr>
          <w:rFonts w:asciiTheme="minorHAnsi" w:hAnsiTheme="minorHAnsi"/>
          <w:sz w:val="22"/>
          <w:szCs w:val="22"/>
        </w:rPr>
        <w:t xml:space="preserve">, occupant </w:t>
      </w:r>
      <w:r w:rsidR="002C5BF6">
        <w:rPr>
          <w:rFonts w:asciiTheme="minorHAnsi" w:hAnsiTheme="minorHAnsi"/>
          <w:sz w:val="22"/>
          <w:szCs w:val="22"/>
        </w:rPr>
        <w:t>health and wellness</w:t>
      </w:r>
      <w:r w:rsidR="00B27FCA">
        <w:rPr>
          <w:rFonts w:asciiTheme="minorHAnsi" w:hAnsiTheme="minorHAnsi"/>
          <w:sz w:val="22"/>
          <w:szCs w:val="22"/>
        </w:rPr>
        <w:t>,</w:t>
      </w:r>
      <w:r w:rsidR="007C07EC">
        <w:rPr>
          <w:rFonts w:asciiTheme="minorHAnsi" w:hAnsiTheme="minorHAnsi"/>
          <w:sz w:val="22"/>
          <w:szCs w:val="22"/>
        </w:rPr>
        <w:t xml:space="preserve"> and </w:t>
      </w:r>
      <w:r w:rsidR="002C5BF6">
        <w:rPr>
          <w:rFonts w:asciiTheme="minorHAnsi" w:hAnsiTheme="minorHAnsi"/>
          <w:sz w:val="22"/>
          <w:szCs w:val="22"/>
        </w:rPr>
        <w:t>reduc</w:t>
      </w:r>
      <w:r w:rsidR="00D733C0">
        <w:rPr>
          <w:rFonts w:asciiTheme="minorHAnsi" w:hAnsiTheme="minorHAnsi"/>
          <w:sz w:val="22"/>
          <w:szCs w:val="22"/>
        </w:rPr>
        <w:t>ing</w:t>
      </w:r>
      <w:r w:rsidR="002C5BF6">
        <w:rPr>
          <w:rFonts w:asciiTheme="minorHAnsi" w:hAnsiTheme="minorHAnsi"/>
          <w:sz w:val="22"/>
          <w:szCs w:val="22"/>
        </w:rPr>
        <w:t xml:space="preserve"> carbon emissions</w:t>
      </w:r>
      <w:r w:rsidR="00E3417C">
        <w:rPr>
          <w:rFonts w:asciiTheme="minorHAnsi" w:hAnsiTheme="minorHAnsi"/>
          <w:sz w:val="22"/>
          <w:szCs w:val="22"/>
        </w:rPr>
        <w:t xml:space="preserve">. </w:t>
      </w:r>
    </w:p>
    <w:p w14:paraId="4E121DC7" w14:textId="77777777" w:rsidR="00E3417C" w:rsidRDefault="00E3417C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1F33D759" w14:textId="2D21F8A4" w:rsidR="00CA5387" w:rsidRDefault="00E3417C" w:rsidP="00CA5387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FC6CF5" w:rsidRPr="002A19E5">
        <w:rPr>
          <w:rFonts w:asciiTheme="minorHAnsi" w:hAnsiTheme="minorHAnsi"/>
          <w:sz w:val="22"/>
          <w:szCs w:val="22"/>
          <w:highlight w:val="yellow"/>
        </w:rPr>
        <w:t>[Personal quote about the Green Globes experience and/or benefits]</w:t>
      </w:r>
      <w:r w:rsidR="00F620A7" w:rsidRPr="00E3417C">
        <w:rPr>
          <w:rFonts w:asciiTheme="minorHAnsi" w:hAnsiTheme="minorHAnsi"/>
          <w:sz w:val="22"/>
          <w:szCs w:val="22"/>
        </w:rPr>
        <w:t xml:space="preserve">” </w:t>
      </w:r>
      <w:r w:rsidR="00F620A7" w:rsidRPr="002A19E5">
        <w:rPr>
          <w:rFonts w:asciiTheme="minorHAnsi" w:hAnsiTheme="minorHAnsi"/>
          <w:sz w:val="22"/>
          <w:szCs w:val="22"/>
        </w:rPr>
        <w:t xml:space="preserve">says </w:t>
      </w:r>
      <w:r w:rsidR="00F620A7">
        <w:rPr>
          <w:rFonts w:asciiTheme="minorHAnsi" w:hAnsiTheme="minorHAnsi"/>
          <w:sz w:val="22"/>
          <w:szCs w:val="22"/>
          <w:highlight w:val="yellow"/>
        </w:rPr>
        <w:t>[</w:t>
      </w:r>
      <w:r w:rsidR="00FC6CF5">
        <w:rPr>
          <w:rFonts w:asciiTheme="minorHAnsi" w:hAnsiTheme="minorHAnsi"/>
          <w:sz w:val="22"/>
          <w:szCs w:val="22"/>
          <w:highlight w:val="yellow"/>
        </w:rPr>
        <w:t>C</w:t>
      </w:r>
      <w:r w:rsidR="00F620A7" w:rsidRPr="00E3417C">
        <w:rPr>
          <w:rFonts w:asciiTheme="minorHAnsi" w:hAnsiTheme="minorHAnsi"/>
          <w:sz w:val="22"/>
          <w:szCs w:val="22"/>
          <w:highlight w:val="yellow"/>
        </w:rPr>
        <w:t>ompany President or representative</w:t>
      </w:r>
      <w:r w:rsidR="00F620A7" w:rsidRPr="00CA5387">
        <w:rPr>
          <w:rFonts w:asciiTheme="minorHAnsi" w:hAnsiTheme="minorHAnsi"/>
          <w:sz w:val="22"/>
          <w:szCs w:val="22"/>
          <w:highlight w:val="yellow"/>
        </w:rPr>
        <w:t>]</w:t>
      </w:r>
      <w:r w:rsidR="00F620A7">
        <w:rPr>
          <w:rFonts w:asciiTheme="minorHAnsi" w:hAnsiTheme="minorHAnsi"/>
          <w:sz w:val="22"/>
          <w:szCs w:val="22"/>
        </w:rPr>
        <w:t>.</w:t>
      </w:r>
      <w:r w:rsidR="00CA5387">
        <w:rPr>
          <w:rFonts w:asciiTheme="minorHAnsi" w:hAnsiTheme="minorHAnsi"/>
          <w:sz w:val="22"/>
          <w:szCs w:val="22"/>
        </w:rPr>
        <w:t xml:space="preserve"> Example: “Green Globes provided a roadmap for our team to use as </w:t>
      </w:r>
      <w:r w:rsidR="00153BC4">
        <w:rPr>
          <w:rFonts w:asciiTheme="minorHAnsi" w:hAnsiTheme="minorHAnsi"/>
          <w:sz w:val="22"/>
          <w:szCs w:val="22"/>
        </w:rPr>
        <w:t>they</w:t>
      </w:r>
      <w:r w:rsidR="00CA5387">
        <w:rPr>
          <w:rFonts w:asciiTheme="minorHAnsi" w:hAnsiTheme="minorHAnsi"/>
          <w:sz w:val="22"/>
          <w:szCs w:val="22"/>
        </w:rPr>
        <w:t xml:space="preserve"> made critical decisions about our building’s [choose from suggestions: design, construction, materials, indoor air impacts, site, location, operations] that will improve its contribution to our community.”</w:t>
      </w:r>
    </w:p>
    <w:p w14:paraId="1CED3456" w14:textId="77777777" w:rsidR="00CF6286" w:rsidRDefault="00CF6286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52FD9671" w14:textId="4BEF77A5" w:rsidR="002F2EBD" w:rsidRPr="007C07EC" w:rsidRDefault="00E3682D" w:rsidP="002F2EBD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2F2EBD">
        <w:rPr>
          <w:rFonts w:asciiTheme="minorHAnsi" w:hAnsiTheme="minorHAnsi"/>
          <w:sz w:val="22"/>
          <w:szCs w:val="22"/>
        </w:rPr>
        <w:t>dministered by the Green Building Initiative</w:t>
      </w:r>
      <w:r w:rsidR="00C53529">
        <w:rPr>
          <w:rFonts w:asciiTheme="minorHAnsi" w:hAnsiTheme="minorHAnsi"/>
          <w:sz w:val="22"/>
          <w:szCs w:val="22"/>
        </w:rPr>
        <w:t xml:space="preserve"> (GBI)</w:t>
      </w:r>
      <w:r w:rsidR="002F2EBD" w:rsidRPr="002F2EBD">
        <w:rPr>
          <w:rFonts w:asciiTheme="minorHAnsi" w:hAnsiTheme="minorHAnsi"/>
          <w:sz w:val="22"/>
          <w:szCs w:val="22"/>
        </w:rPr>
        <w:t xml:space="preserve">, </w:t>
      </w:r>
      <w:r w:rsidR="002F2EBD">
        <w:rPr>
          <w:rFonts w:asciiTheme="minorHAnsi" w:hAnsiTheme="minorHAnsi"/>
          <w:sz w:val="22"/>
          <w:szCs w:val="22"/>
        </w:rPr>
        <w:t xml:space="preserve">Green Globes </w:t>
      </w:r>
      <w:r>
        <w:rPr>
          <w:rFonts w:asciiTheme="minorHAnsi" w:hAnsiTheme="minorHAnsi"/>
          <w:sz w:val="22"/>
          <w:szCs w:val="22"/>
        </w:rPr>
        <w:t>is a</w:t>
      </w:r>
      <w:r w:rsidRPr="002F2EBD">
        <w:rPr>
          <w:rFonts w:asciiTheme="minorHAnsi" w:hAnsiTheme="minorHAnsi"/>
          <w:sz w:val="22"/>
          <w:szCs w:val="22"/>
        </w:rPr>
        <w:t xml:space="preserve"> nationally recognized green rating assessment</w:t>
      </w:r>
      <w:r>
        <w:rPr>
          <w:rFonts w:asciiTheme="minorHAnsi" w:hAnsiTheme="minorHAnsi"/>
          <w:sz w:val="22"/>
          <w:szCs w:val="22"/>
        </w:rPr>
        <w:t xml:space="preserve"> and certification</w:t>
      </w:r>
      <w:r w:rsidR="002C5BF6">
        <w:rPr>
          <w:rFonts w:asciiTheme="minorHAnsi" w:hAnsiTheme="minorHAnsi"/>
          <w:sz w:val="22"/>
          <w:szCs w:val="22"/>
        </w:rPr>
        <w:t xml:space="preserve"> system</w:t>
      </w:r>
      <w:r>
        <w:rPr>
          <w:rFonts w:asciiTheme="minorHAnsi" w:hAnsiTheme="minorHAnsi"/>
          <w:sz w:val="22"/>
          <w:szCs w:val="22"/>
        </w:rPr>
        <w:t xml:space="preserve"> that </w:t>
      </w:r>
      <w:r w:rsidR="0001784E">
        <w:rPr>
          <w:rFonts w:asciiTheme="minorHAnsi" w:hAnsiTheme="minorHAnsi"/>
          <w:sz w:val="22"/>
          <w:szCs w:val="22"/>
        </w:rPr>
        <w:t>ensure</w:t>
      </w:r>
      <w:r w:rsidR="00F620A7">
        <w:rPr>
          <w:rFonts w:asciiTheme="minorHAnsi" w:hAnsiTheme="minorHAnsi"/>
          <w:sz w:val="22"/>
          <w:szCs w:val="22"/>
        </w:rPr>
        <w:t>s</w:t>
      </w:r>
      <w:r w:rsidR="0001784E">
        <w:rPr>
          <w:rFonts w:asciiTheme="minorHAnsi" w:hAnsiTheme="minorHAnsi"/>
          <w:sz w:val="22"/>
          <w:szCs w:val="22"/>
        </w:rPr>
        <w:t xml:space="preserve"> </w:t>
      </w:r>
      <w:r w:rsidR="002F2EBD">
        <w:rPr>
          <w:rFonts w:asciiTheme="minorHAnsi" w:hAnsiTheme="minorHAnsi"/>
          <w:sz w:val="22"/>
          <w:szCs w:val="22"/>
        </w:rPr>
        <w:t xml:space="preserve">projects </w:t>
      </w:r>
      <w:r w:rsidR="0001784E">
        <w:rPr>
          <w:rFonts w:asciiTheme="minorHAnsi" w:hAnsiTheme="minorHAnsi"/>
          <w:sz w:val="22"/>
          <w:szCs w:val="22"/>
        </w:rPr>
        <w:t xml:space="preserve">meet clearly defined criteria </w:t>
      </w:r>
      <w:r w:rsidR="002F2EBD">
        <w:rPr>
          <w:rFonts w:asciiTheme="minorHAnsi" w:hAnsiTheme="minorHAnsi"/>
          <w:sz w:val="22"/>
          <w:szCs w:val="22"/>
        </w:rPr>
        <w:t xml:space="preserve">in </w:t>
      </w:r>
      <w:r w:rsidR="002F2EBD" w:rsidRPr="002F2EBD">
        <w:rPr>
          <w:rFonts w:asciiTheme="minorHAnsi" w:hAnsiTheme="minorHAnsi"/>
          <w:sz w:val="22"/>
          <w:szCs w:val="22"/>
        </w:rPr>
        <w:t>seven assessment areas</w:t>
      </w:r>
      <w:r w:rsidR="002F2EBD">
        <w:rPr>
          <w:rFonts w:asciiTheme="minorHAnsi" w:hAnsiTheme="minorHAnsi"/>
          <w:sz w:val="22"/>
          <w:szCs w:val="22"/>
        </w:rPr>
        <w:t>: Project Management, Site, Energy, Water, Resources, Emissions</w:t>
      </w:r>
      <w:r w:rsidR="00D733C0">
        <w:rPr>
          <w:rFonts w:asciiTheme="minorHAnsi" w:hAnsiTheme="minorHAnsi"/>
          <w:sz w:val="22"/>
          <w:szCs w:val="22"/>
        </w:rPr>
        <w:t>,</w:t>
      </w:r>
      <w:r w:rsidR="002F2EBD">
        <w:rPr>
          <w:rFonts w:asciiTheme="minorHAnsi" w:hAnsiTheme="minorHAnsi"/>
          <w:sz w:val="22"/>
          <w:szCs w:val="22"/>
        </w:rPr>
        <w:t xml:space="preserve"> and </w:t>
      </w:r>
      <w:r w:rsidR="002F2EBD" w:rsidRPr="002F2EBD">
        <w:rPr>
          <w:rFonts w:asciiTheme="minorHAnsi" w:hAnsiTheme="minorHAnsi"/>
          <w:sz w:val="22"/>
          <w:szCs w:val="22"/>
        </w:rPr>
        <w:t>Indoor Environment</w:t>
      </w:r>
      <w:r w:rsidR="002F2EBD">
        <w:rPr>
          <w:rFonts w:asciiTheme="minorHAnsi" w:hAnsiTheme="minorHAnsi"/>
          <w:sz w:val="22"/>
          <w:szCs w:val="22"/>
        </w:rPr>
        <w:t xml:space="preserve">.  In addition to </w:t>
      </w:r>
      <w:r w:rsidR="00C85F42">
        <w:rPr>
          <w:rFonts w:asciiTheme="minorHAnsi" w:hAnsiTheme="minorHAnsi"/>
          <w:sz w:val="22"/>
          <w:szCs w:val="22"/>
        </w:rPr>
        <w:t xml:space="preserve">evaluating </w:t>
      </w:r>
      <w:r w:rsidR="00E96DF0">
        <w:rPr>
          <w:rFonts w:asciiTheme="minorHAnsi" w:hAnsiTheme="minorHAnsi"/>
          <w:sz w:val="22"/>
          <w:szCs w:val="22"/>
        </w:rPr>
        <w:t xml:space="preserve">documentation </w:t>
      </w:r>
      <w:r w:rsidR="0001784E">
        <w:rPr>
          <w:rFonts w:asciiTheme="minorHAnsi" w:hAnsiTheme="minorHAnsi"/>
          <w:sz w:val="22"/>
          <w:szCs w:val="22"/>
        </w:rPr>
        <w:t>in each of</w:t>
      </w:r>
      <w:r w:rsidR="002F2EBD">
        <w:rPr>
          <w:rFonts w:asciiTheme="minorHAnsi" w:hAnsiTheme="minorHAnsi"/>
          <w:sz w:val="22"/>
          <w:szCs w:val="22"/>
        </w:rPr>
        <w:t xml:space="preserve"> these </w:t>
      </w:r>
      <w:r w:rsidR="00C85F42">
        <w:rPr>
          <w:rFonts w:asciiTheme="minorHAnsi" w:hAnsiTheme="minorHAnsi"/>
          <w:sz w:val="22"/>
          <w:szCs w:val="22"/>
        </w:rPr>
        <w:t xml:space="preserve">performance </w:t>
      </w:r>
      <w:r w:rsidR="002F2EBD">
        <w:rPr>
          <w:rFonts w:asciiTheme="minorHAnsi" w:hAnsiTheme="minorHAnsi"/>
          <w:sz w:val="22"/>
          <w:szCs w:val="22"/>
        </w:rPr>
        <w:t xml:space="preserve">areas, </w:t>
      </w:r>
      <w:r w:rsidR="0014286D">
        <w:rPr>
          <w:rFonts w:asciiTheme="minorHAnsi" w:hAnsiTheme="minorHAnsi"/>
          <w:sz w:val="22"/>
          <w:szCs w:val="22"/>
        </w:rPr>
        <w:t xml:space="preserve">the </w:t>
      </w:r>
      <w:r w:rsidR="00E96DF0">
        <w:rPr>
          <w:rFonts w:asciiTheme="minorHAnsi" w:hAnsiTheme="minorHAnsi"/>
          <w:sz w:val="22"/>
          <w:szCs w:val="22"/>
        </w:rPr>
        <w:t xml:space="preserve">Green Globes </w:t>
      </w:r>
      <w:r w:rsidR="0014286D">
        <w:rPr>
          <w:rFonts w:asciiTheme="minorHAnsi" w:hAnsiTheme="minorHAnsi"/>
          <w:sz w:val="22"/>
          <w:szCs w:val="22"/>
        </w:rPr>
        <w:t xml:space="preserve">certification process includes </w:t>
      </w:r>
      <w:r w:rsidR="002F2EBD">
        <w:rPr>
          <w:rFonts w:asciiTheme="minorHAnsi" w:hAnsiTheme="minorHAnsi"/>
          <w:sz w:val="22"/>
          <w:szCs w:val="22"/>
        </w:rPr>
        <w:t xml:space="preserve">an onsite </w:t>
      </w:r>
      <w:r w:rsidR="002C5BF6">
        <w:rPr>
          <w:rFonts w:asciiTheme="minorHAnsi" w:hAnsiTheme="minorHAnsi"/>
          <w:sz w:val="22"/>
          <w:szCs w:val="22"/>
        </w:rPr>
        <w:t>assessment with a third-party Assessor</w:t>
      </w:r>
      <w:r w:rsidR="002F2EBD">
        <w:rPr>
          <w:rFonts w:asciiTheme="minorHAnsi" w:hAnsiTheme="minorHAnsi"/>
          <w:sz w:val="22"/>
          <w:szCs w:val="22"/>
        </w:rPr>
        <w:t xml:space="preserve"> to verify </w:t>
      </w:r>
      <w:r w:rsidR="0014286D">
        <w:rPr>
          <w:rFonts w:asciiTheme="minorHAnsi" w:hAnsiTheme="minorHAnsi"/>
          <w:sz w:val="22"/>
          <w:szCs w:val="22"/>
        </w:rPr>
        <w:t>implementation.</w:t>
      </w:r>
    </w:p>
    <w:p w14:paraId="658146AA" w14:textId="77777777" w:rsidR="002F2EBD" w:rsidRDefault="002F2EBD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2B80CAE4" w14:textId="65A4F71D" w:rsidR="0001784E" w:rsidRDefault="00592262" w:rsidP="0001784E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</w:t>
      </w:r>
      <w:r w:rsidR="00FC6CF5">
        <w:rPr>
          <w:rFonts w:asciiTheme="minorHAnsi" w:hAnsiTheme="minorHAnsi"/>
          <w:sz w:val="22"/>
          <w:szCs w:val="22"/>
          <w:highlight w:val="yellow"/>
        </w:rPr>
        <w:t>P</w:t>
      </w:r>
      <w:r w:rsidRPr="00C85F42">
        <w:rPr>
          <w:rFonts w:asciiTheme="minorHAnsi" w:hAnsiTheme="minorHAnsi"/>
          <w:sz w:val="22"/>
          <w:szCs w:val="22"/>
          <w:highlight w:val="yellow"/>
        </w:rPr>
        <w:t xml:space="preserve">roject </w:t>
      </w:r>
      <w:r w:rsidR="00FC6CF5">
        <w:rPr>
          <w:rFonts w:asciiTheme="minorHAnsi" w:hAnsiTheme="minorHAnsi"/>
          <w:sz w:val="22"/>
          <w:szCs w:val="22"/>
          <w:highlight w:val="yellow"/>
        </w:rPr>
        <w:t>N</w:t>
      </w:r>
      <w:r w:rsidR="00FC6CF5" w:rsidRPr="00C85F42">
        <w:rPr>
          <w:rFonts w:asciiTheme="minorHAnsi" w:hAnsiTheme="minorHAnsi"/>
          <w:sz w:val="22"/>
          <w:szCs w:val="22"/>
          <w:highlight w:val="yellow"/>
        </w:rPr>
        <w:t>ame</w:t>
      </w:r>
      <w:r w:rsidRPr="00CA5387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</w:t>
      </w:r>
      <w:r w:rsidR="0001784E">
        <w:rPr>
          <w:rFonts w:asciiTheme="minorHAnsi" w:hAnsiTheme="minorHAnsi"/>
          <w:sz w:val="22"/>
          <w:szCs w:val="22"/>
        </w:rPr>
        <w:t xml:space="preserve">received </w:t>
      </w:r>
      <w:r w:rsidR="00E16D82" w:rsidRPr="00FC6CF5">
        <w:rPr>
          <w:rFonts w:asciiTheme="minorHAnsi" w:hAnsiTheme="minorHAnsi"/>
          <w:sz w:val="22"/>
          <w:szCs w:val="22"/>
          <w:highlight w:val="yellow"/>
        </w:rPr>
        <w:t>[</w:t>
      </w:r>
      <w:r w:rsidR="00FC6CF5" w:rsidRPr="002A19E5">
        <w:rPr>
          <w:rFonts w:asciiTheme="minorHAnsi" w:hAnsiTheme="minorHAnsi"/>
          <w:sz w:val="22"/>
          <w:szCs w:val="22"/>
          <w:highlight w:val="yellow"/>
        </w:rPr>
        <w:t>Rating Level (One, Two, Three, or Four)</w:t>
      </w:r>
      <w:r w:rsidR="00E16D82" w:rsidRPr="002A19E5">
        <w:rPr>
          <w:rFonts w:asciiTheme="minorHAnsi" w:hAnsiTheme="minorHAnsi"/>
          <w:sz w:val="22"/>
          <w:szCs w:val="22"/>
          <w:highlight w:val="yellow"/>
        </w:rPr>
        <w:t>]</w:t>
      </w:r>
      <w:r w:rsidR="0001784E" w:rsidRPr="003459B5">
        <w:rPr>
          <w:rFonts w:asciiTheme="minorHAnsi" w:hAnsiTheme="minorHAnsi"/>
          <w:sz w:val="22"/>
          <w:szCs w:val="22"/>
        </w:rPr>
        <w:t xml:space="preserve"> Green Globes </w:t>
      </w:r>
      <w:r w:rsidR="001A0681">
        <w:rPr>
          <w:rFonts w:asciiTheme="minorHAnsi" w:hAnsiTheme="minorHAnsi"/>
          <w:sz w:val="22"/>
          <w:szCs w:val="22"/>
        </w:rPr>
        <w:t xml:space="preserve">level of certification </w:t>
      </w:r>
      <w:r w:rsidR="00FC6CF5">
        <w:rPr>
          <w:rFonts w:asciiTheme="minorHAnsi" w:hAnsiTheme="minorHAnsi"/>
          <w:sz w:val="22"/>
          <w:szCs w:val="22"/>
        </w:rPr>
        <w:t>due</w:t>
      </w:r>
      <w:r w:rsidR="00FC6CF5" w:rsidRPr="003459B5">
        <w:rPr>
          <w:rFonts w:asciiTheme="minorHAnsi" w:hAnsiTheme="minorHAnsi"/>
          <w:sz w:val="22"/>
          <w:szCs w:val="22"/>
        </w:rPr>
        <w:t xml:space="preserve"> </w:t>
      </w:r>
      <w:r w:rsidR="0001784E" w:rsidRPr="003459B5">
        <w:rPr>
          <w:rFonts w:asciiTheme="minorHAnsi" w:hAnsiTheme="minorHAnsi"/>
          <w:sz w:val="22"/>
          <w:szCs w:val="22"/>
        </w:rPr>
        <w:t>to sustainable practices such as:</w:t>
      </w:r>
      <w:r w:rsidR="00DB1186">
        <w:rPr>
          <w:rFonts w:asciiTheme="minorHAnsi" w:hAnsiTheme="minorHAnsi"/>
          <w:sz w:val="22"/>
          <w:szCs w:val="22"/>
        </w:rPr>
        <w:t xml:space="preserve"> </w:t>
      </w:r>
    </w:p>
    <w:p w14:paraId="06F44C39" w14:textId="77777777" w:rsidR="0001784E" w:rsidRDefault="0001784E" w:rsidP="0001784E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651CCD71" w14:textId="09286F5A" w:rsidR="00F620A7" w:rsidRDefault="00FC6CF5" w:rsidP="00F620A7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>[</w:t>
      </w:r>
      <w:r w:rsidR="00C85F42">
        <w:rPr>
          <w:rFonts w:asciiTheme="minorHAnsi" w:hAnsiTheme="minorHAnsi"/>
          <w:sz w:val="22"/>
          <w:szCs w:val="22"/>
          <w:highlight w:val="yellow"/>
        </w:rPr>
        <w:t xml:space="preserve">List </w:t>
      </w:r>
      <w:r w:rsidR="0001784E" w:rsidRPr="00C85F42">
        <w:rPr>
          <w:rFonts w:asciiTheme="minorHAnsi" w:hAnsiTheme="minorHAnsi"/>
          <w:sz w:val="22"/>
          <w:szCs w:val="22"/>
          <w:highlight w:val="yellow"/>
        </w:rPr>
        <w:t xml:space="preserve">qualifying items </w:t>
      </w:r>
      <w:r w:rsidR="00C85F42">
        <w:rPr>
          <w:rFonts w:asciiTheme="minorHAnsi" w:hAnsiTheme="minorHAnsi"/>
          <w:sz w:val="22"/>
          <w:szCs w:val="22"/>
          <w:highlight w:val="yellow"/>
        </w:rPr>
        <w:t xml:space="preserve">pulled </w:t>
      </w:r>
      <w:r w:rsidR="0001784E" w:rsidRPr="00C85F42">
        <w:rPr>
          <w:rFonts w:asciiTheme="minorHAnsi" w:hAnsiTheme="minorHAnsi"/>
          <w:sz w:val="22"/>
          <w:szCs w:val="22"/>
          <w:highlight w:val="yellow"/>
        </w:rPr>
        <w:t xml:space="preserve">from the </w:t>
      </w:r>
      <w:r>
        <w:rPr>
          <w:rFonts w:asciiTheme="minorHAnsi" w:hAnsiTheme="minorHAnsi"/>
          <w:sz w:val="22"/>
          <w:szCs w:val="22"/>
          <w:highlight w:val="yellow"/>
        </w:rPr>
        <w:t>final assessor report]</w:t>
      </w:r>
    </w:p>
    <w:p w14:paraId="1D0264BC" w14:textId="77777777" w:rsidR="00F620A7" w:rsidRDefault="00F620A7" w:rsidP="00F620A7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7FDF3D5C" w14:textId="77777777" w:rsidR="00F620A7" w:rsidRDefault="00F620A7" w:rsidP="00F620A7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3241F40D" w14:textId="77777777" w:rsidR="00F620A7" w:rsidRPr="00F620A7" w:rsidRDefault="00F620A7" w:rsidP="00F620A7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14:paraId="273C537E" w14:textId="77777777" w:rsidR="00E96DF0" w:rsidRDefault="00E96DF0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79AD15F4" w14:textId="39955B1A" w:rsidR="00CA5387" w:rsidRDefault="002C5BF6" w:rsidP="00CA5387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2C5BF6">
        <w:rPr>
          <w:rFonts w:asciiTheme="minorHAnsi" w:hAnsiTheme="minorHAnsi"/>
          <w:sz w:val="22"/>
          <w:szCs w:val="22"/>
        </w:rPr>
        <w:t>Green Globes offers the invaluable support of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5BF6">
        <w:rPr>
          <w:rFonts w:asciiTheme="minorHAnsi" w:hAnsiTheme="minorHAnsi"/>
          <w:sz w:val="22"/>
          <w:szCs w:val="22"/>
        </w:rPr>
        <w:t>Green Globes</w:t>
      </w:r>
      <w:r>
        <w:rPr>
          <w:rFonts w:asciiTheme="minorHAnsi" w:hAnsiTheme="minorHAnsi"/>
          <w:sz w:val="22"/>
          <w:szCs w:val="22"/>
        </w:rPr>
        <w:t xml:space="preserve"> A</w:t>
      </w:r>
      <w:r w:rsidRPr="002C5BF6">
        <w:rPr>
          <w:rFonts w:asciiTheme="minorHAnsi" w:hAnsiTheme="minorHAnsi"/>
          <w:sz w:val="22"/>
          <w:szCs w:val="22"/>
        </w:rPr>
        <w:t>ssessor</w:t>
      </w:r>
      <w:r>
        <w:rPr>
          <w:rFonts w:asciiTheme="minorHAnsi" w:hAnsiTheme="minorHAnsi"/>
          <w:sz w:val="22"/>
          <w:szCs w:val="22"/>
        </w:rPr>
        <w:t>, who</w:t>
      </w:r>
      <w:r w:rsidRPr="002C5BF6">
        <w:rPr>
          <w:rFonts w:asciiTheme="minorHAnsi" w:hAnsiTheme="minorHAnsi"/>
          <w:sz w:val="22"/>
          <w:szCs w:val="22"/>
        </w:rPr>
        <w:t xml:space="preserve"> interface</w:t>
      </w:r>
      <w:r>
        <w:rPr>
          <w:rFonts w:asciiTheme="minorHAnsi" w:hAnsiTheme="minorHAnsi"/>
          <w:sz w:val="22"/>
          <w:szCs w:val="22"/>
        </w:rPr>
        <w:t>s</w:t>
      </w:r>
      <w:r w:rsidRPr="002C5BF6">
        <w:rPr>
          <w:rFonts w:asciiTheme="minorHAnsi" w:hAnsiTheme="minorHAnsi"/>
          <w:sz w:val="22"/>
          <w:szCs w:val="22"/>
        </w:rPr>
        <w:t xml:space="preserve"> with project teams and building owners in real-time to create powerful partnerships</w:t>
      </w:r>
      <w:r>
        <w:rPr>
          <w:rFonts w:asciiTheme="minorHAnsi" w:hAnsiTheme="minorHAnsi"/>
          <w:sz w:val="22"/>
          <w:szCs w:val="22"/>
        </w:rPr>
        <w:t xml:space="preserve"> and offer</w:t>
      </w:r>
      <w:r w:rsidR="00B27FC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personalized recommendations for improvement</w:t>
      </w:r>
      <w:r w:rsidRPr="002C5BF6">
        <w:rPr>
          <w:rFonts w:asciiTheme="minorHAnsi" w:hAnsiTheme="minorHAnsi"/>
          <w:sz w:val="22"/>
          <w:szCs w:val="22"/>
        </w:rPr>
        <w:t xml:space="preserve">. </w:t>
      </w:r>
      <w:r w:rsidR="00CA5387" w:rsidRPr="00EA16B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GBI’s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President &amp; CEO</w:t>
      </w:r>
      <w:r w:rsidR="00CA5387" w:rsidRPr="00EA16B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Vicki Worden</w:t>
      </w:r>
      <w:r w:rsidR="00CA5387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says this </w:t>
      </w:r>
      <w:r w:rsidR="00CA5387">
        <w:rPr>
          <w:rFonts w:asciiTheme="minorHAnsi" w:hAnsiTheme="minorHAnsi"/>
          <w:sz w:val="22"/>
          <w:szCs w:val="22"/>
        </w:rPr>
        <w:t>unique high-touch approach offers significant advantages. “The assessor helps design teams, building owners</w:t>
      </w:r>
      <w:r w:rsidR="00D733C0">
        <w:rPr>
          <w:rFonts w:asciiTheme="minorHAnsi" w:hAnsiTheme="minorHAnsi"/>
          <w:sz w:val="22"/>
          <w:szCs w:val="22"/>
        </w:rPr>
        <w:t>,</w:t>
      </w:r>
      <w:r w:rsidR="00CA5387">
        <w:rPr>
          <w:rFonts w:asciiTheme="minorHAnsi" w:hAnsiTheme="minorHAnsi"/>
          <w:sz w:val="22"/>
          <w:szCs w:val="22"/>
        </w:rPr>
        <w:t xml:space="preserve"> and facility managers identify </w:t>
      </w:r>
      <w:r w:rsidR="00CA5387" w:rsidRPr="00E96DF0">
        <w:rPr>
          <w:rFonts w:asciiTheme="minorHAnsi" w:hAnsiTheme="minorHAnsi"/>
          <w:sz w:val="22"/>
          <w:szCs w:val="22"/>
        </w:rPr>
        <w:t xml:space="preserve">opportunities </w:t>
      </w:r>
      <w:r w:rsidR="00CA5387">
        <w:rPr>
          <w:rFonts w:asciiTheme="minorHAnsi" w:hAnsiTheme="minorHAnsi"/>
          <w:sz w:val="22"/>
          <w:szCs w:val="22"/>
        </w:rPr>
        <w:t xml:space="preserve">and </w:t>
      </w:r>
      <w:r w:rsidR="00CA5387" w:rsidRPr="007C07EC">
        <w:rPr>
          <w:rFonts w:asciiTheme="minorHAnsi" w:hAnsiTheme="minorHAnsi"/>
          <w:sz w:val="22"/>
          <w:szCs w:val="22"/>
        </w:rPr>
        <w:t>improvements ideally suited to the</w:t>
      </w:r>
      <w:r w:rsidR="00CA5387">
        <w:rPr>
          <w:rFonts w:asciiTheme="minorHAnsi" w:hAnsiTheme="minorHAnsi"/>
          <w:sz w:val="22"/>
          <w:szCs w:val="22"/>
        </w:rPr>
        <w:t>ir</w:t>
      </w:r>
      <w:r w:rsidR="00CA5387" w:rsidRPr="007C07EC">
        <w:rPr>
          <w:rFonts w:asciiTheme="minorHAnsi" w:hAnsiTheme="minorHAnsi"/>
          <w:sz w:val="22"/>
          <w:szCs w:val="22"/>
        </w:rPr>
        <w:t xml:space="preserve"> individual project</w:t>
      </w:r>
      <w:r w:rsidR="00CA5387">
        <w:rPr>
          <w:rFonts w:asciiTheme="minorHAnsi" w:hAnsiTheme="minorHAnsi"/>
          <w:sz w:val="22"/>
          <w:szCs w:val="22"/>
        </w:rPr>
        <w:t>s,” notes Worden</w:t>
      </w:r>
      <w:r w:rsidR="00CA5387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“The assessor’s final walk through of the building provides a value-add for the team, recognizing their efforts, and a level of assurance that i’s were dotted and t’s crossed to help ensure the best return on the owner’s green building investment.  </w:t>
      </w:r>
    </w:p>
    <w:p w14:paraId="6C1AC05B" w14:textId="77777777" w:rsidR="00592262" w:rsidRDefault="00592262" w:rsidP="007C07EC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59525FBD" w14:textId="2C6302AE" w:rsidR="00592262" w:rsidRDefault="00592262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CA5387">
        <w:rPr>
          <w:rFonts w:asciiTheme="minorHAnsi" w:hAnsiTheme="minorHAnsi"/>
          <w:sz w:val="22"/>
          <w:szCs w:val="22"/>
        </w:rPr>
        <w:t xml:space="preserve">The </w:t>
      </w:r>
      <w:r w:rsidR="002A19E5">
        <w:rPr>
          <w:rFonts w:asciiTheme="minorHAnsi" w:hAnsiTheme="minorHAnsi"/>
          <w:sz w:val="22"/>
          <w:szCs w:val="22"/>
          <w:highlight w:val="yellow"/>
        </w:rPr>
        <w:t>[# square footage]</w:t>
      </w:r>
      <w:r w:rsidR="002A19E5" w:rsidRPr="00CA5387">
        <w:rPr>
          <w:rFonts w:asciiTheme="minorHAnsi" w:hAnsiTheme="minorHAnsi"/>
          <w:sz w:val="22"/>
          <w:szCs w:val="22"/>
        </w:rPr>
        <w:t xml:space="preserve"> </w:t>
      </w:r>
      <w:r w:rsidRPr="00CA5387">
        <w:rPr>
          <w:rFonts w:asciiTheme="minorHAnsi" w:hAnsiTheme="minorHAnsi"/>
          <w:sz w:val="22"/>
          <w:szCs w:val="22"/>
        </w:rPr>
        <w:t xml:space="preserve">square-foot </w:t>
      </w:r>
      <w:r>
        <w:rPr>
          <w:rFonts w:asciiTheme="minorHAnsi" w:hAnsiTheme="minorHAnsi"/>
          <w:sz w:val="22"/>
          <w:szCs w:val="22"/>
          <w:highlight w:val="yellow"/>
        </w:rPr>
        <w:t>[</w:t>
      </w:r>
      <w:r w:rsidR="002A19E5">
        <w:rPr>
          <w:rFonts w:asciiTheme="minorHAnsi" w:hAnsiTheme="minorHAnsi"/>
          <w:sz w:val="22"/>
          <w:szCs w:val="22"/>
          <w:highlight w:val="yellow"/>
        </w:rPr>
        <w:t>P</w:t>
      </w:r>
      <w:r w:rsidRPr="00C85F42">
        <w:rPr>
          <w:rFonts w:asciiTheme="minorHAnsi" w:hAnsiTheme="minorHAnsi"/>
          <w:sz w:val="22"/>
          <w:szCs w:val="22"/>
          <w:highlight w:val="yellow"/>
        </w:rPr>
        <w:t xml:space="preserve">roject </w:t>
      </w:r>
      <w:r w:rsidR="002A19E5">
        <w:rPr>
          <w:rFonts w:asciiTheme="minorHAnsi" w:hAnsiTheme="minorHAnsi"/>
          <w:sz w:val="22"/>
          <w:szCs w:val="22"/>
          <w:highlight w:val="yellow"/>
        </w:rPr>
        <w:t>N</w:t>
      </w:r>
      <w:r w:rsidRPr="00C85F42">
        <w:rPr>
          <w:rFonts w:asciiTheme="minorHAnsi" w:hAnsiTheme="minorHAnsi"/>
          <w:sz w:val="22"/>
          <w:szCs w:val="22"/>
          <w:highlight w:val="yellow"/>
        </w:rPr>
        <w:t>ame</w:t>
      </w:r>
      <w:r w:rsidRPr="00CA5387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opened on </w:t>
      </w:r>
      <w:r w:rsidR="002A19E5">
        <w:rPr>
          <w:rFonts w:asciiTheme="minorHAnsi" w:hAnsiTheme="minorHAnsi"/>
          <w:sz w:val="22"/>
          <w:szCs w:val="22"/>
        </w:rPr>
        <w:t xml:space="preserve">[initial occupancy date] </w:t>
      </w:r>
      <w:r>
        <w:rPr>
          <w:rFonts w:asciiTheme="minorHAnsi" w:hAnsiTheme="minorHAnsi"/>
          <w:sz w:val="22"/>
          <w:szCs w:val="22"/>
        </w:rPr>
        <w:t xml:space="preserve">as part of the company’s effort to </w:t>
      </w:r>
      <w:r w:rsidRPr="00592262">
        <w:rPr>
          <w:rFonts w:asciiTheme="minorHAnsi" w:hAnsiTheme="minorHAnsi"/>
          <w:sz w:val="22"/>
          <w:szCs w:val="22"/>
          <w:highlight w:val="yellow"/>
        </w:rPr>
        <w:t>[</w:t>
      </w:r>
      <w:r w:rsidR="002A19E5">
        <w:rPr>
          <w:rFonts w:asciiTheme="minorHAnsi" w:hAnsiTheme="minorHAnsi"/>
          <w:sz w:val="22"/>
          <w:szCs w:val="22"/>
          <w:highlight w:val="yellow"/>
        </w:rPr>
        <w:t>provide the reasons behind the project</w:t>
      </w:r>
      <w:r w:rsidRPr="00592262">
        <w:rPr>
          <w:rFonts w:asciiTheme="minorHAnsi" w:eastAsia="Times New Roman" w:hAnsiTheme="minorHAnsi" w:cs="Arial"/>
          <w:color w:val="000000"/>
          <w:sz w:val="22"/>
          <w:szCs w:val="22"/>
          <w:highlight w:val="yellow"/>
        </w:rPr>
        <w:t>]</w:t>
      </w:r>
      <w:r w:rsidR="002A19E5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482FB917" w14:textId="77777777" w:rsidR="004F3575" w:rsidRDefault="004F3575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69DC829E" w14:textId="6608A9E9" w:rsidR="00854C61" w:rsidRDefault="00854C61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About </w:t>
      </w:r>
      <w:r w:rsidRPr="00854C61">
        <w:rPr>
          <w:rFonts w:asciiTheme="minorHAnsi" w:hAnsiTheme="minorHAnsi"/>
          <w:sz w:val="22"/>
          <w:szCs w:val="22"/>
          <w:highlight w:val="yellow"/>
        </w:rPr>
        <w:t>[</w:t>
      </w:r>
      <w:r w:rsidR="002A19E5">
        <w:rPr>
          <w:rFonts w:asciiTheme="minorHAnsi" w:hAnsiTheme="minorHAnsi"/>
          <w:sz w:val="22"/>
          <w:szCs w:val="22"/>
          <w:highlight w:val="yellow"/>
        </w:rPr>
        <w:t>Company Name</w:t>
      </w:r>
      <w:r w:rsidRPr="00854C61">
        <w:rPr>
          <w:rFonts w:asciiTheme="minorHAnsi" w:hAnsiTheme="minorHAnsi"/>
          <w:sz w:val="22"/>
          <w:szCs w:val="22"/>
          <w:highlight w:val="yellow"/>
        </w:rPr>
        <w:t>]</w:t>
      </w:r>
      <w:r w:rsidR="002A19E5">
        <w:rPr>
          <w:rFonts w:asciiTheme="minorHAnsi" w:hAnsiTheme="minorHAnsi"/>
          <w:sz w:val="22"/>
          <w:szCs w:val="22"/>
        </w:rPr>
        <w:t xml:space="preserve"> – </w:t>
      </w:r>
      <w:r w:rsidR="002A19E5" w:rsidRPr="002A19E5">
        <w:rPr>
          <w:rFonts w:asciiTheme="minorHAnsi" w:hAnsiTheme="minorHAnsi"/>
          <w:sz w:val="22"/>
          <w:szCs w:val="22"/>
          <w:highlight w:val="yellow"/>
        </w:rPr>
        <w:t>[your company’s boilerplate text]</w:t>
      </w:r>
    </w:p>
    <w:p w14:paraId="4B8BCA61" w14:textId="54292ADE" w:rsidR="00854C61" w:rsidRDefault="00854C61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4A5E62F6" w14:textId="220748D1" w:rsidR="002C5BF6" w:rsidRDefault="002C5BF6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0C813E6A" w14:textId="55441CBB" w:rsidR="002C5BF6" w:rsidRDefault="002C5BF6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310F22ED" w14:textId="231F206E" w:rsidR="002C5BF6" w:rsidRPr="002C5BF6" w:rsidRDefault="002C5BF6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2C5BF6">
        <w:rPr>
          <w:rFonts w:asciiTheme="minorHAnsi" w:hAnsiTheme="minorHAnsi"/>
          <w:sz w:val="22"/>
          <w:szCs w:val="22"/>
          <w:u w:val="single"/>
        </w:rPr>
        <w:t>About GBI</w:t>
      </w:r>
    </w:p>
    <w:p w14:paraId="7C2BCE9C" w14:textId="77777777" w:rsidR="002C5BF6" w:rsidRDefault="002C5BF6" w:rsidP="007C07E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2CC50CE7" w14:textId="1846EC84" w:rsidR="002C5BF6" w:rsidRPr="002C5BF6" w:rsidRDefault="002C5BF6" w:rsidP="002C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>GBI is a nonprofit organization and American National Standards Institute (ANSI) Accredited Standards Developer dedicated to improving building performance</w:t>
      </w:r>
      <w:r w:rsidR="001A0681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and reducing climate impacts</w:t>
      </w:r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>. Founded in 2004, the organization is the global provider of the Green Globes® and federal Guiding Principles Compliance building certification and assessment programs. To learn more about opportunities to become involved with GBI, contact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hyperlink r:id="rId8" w:history="1">
        <w:r w:rsidRPr="002C5BF6">
          <w:rPr>
            <w:rStyle w:val="Hyperlink"/>
            <w:rFonts w:ascii="Calibri" w:eastAsia="Calibri" w:hAnsi="Calibri" w:cs="Calibri"/>
            <w:sz w:val="22"/>
            <w:szCs w:val="22"/>
            <w:bdr w:val="none" w:sz="0" w:space="0" w:color="auto"/>
          </w:rPr>
          <w:t>info@thegbi.org</w:t>
        </w:r>
      </w:hyperlink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or visit the GBI website at </w:t>
      </w:r>
      <w:hyperlink r:id="rId9" w:history="1">
        <w:r w:rsidRPr="002C5BF6">
          <w:rPr>
            <w:rFonts w:ascii="Calibri" w:eastAsia="Calibri" w:hAnsi="Calibri" w:cs="Calibri"/>
            <w:color w:val="0563C1"/>
            <w:sz w:val="22"/>
            <w:szCs w:val="22"/>
            <w:u w:val="single"/>
            <w:bdr w:val="none" w:sz="0" w:space="0" w:color="auto"/>
          </w:rPr>
          <w:t>www.thegbi.org</w:t>
        </w:r>
      </w:hyperlink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. </w:t>
      </w:r>
    </w:p>
    <w:bookmarkEnd w:id="0"/>
    <w:p w14:paraId="4D524087" w14:textId="60429D3F" w:rsidR="00B021FA" w:rsidRPr="00EA16BB" w:rsidRDefault="00854C61" w:rsidP="00854C61">
      <w:pPr>
        <w:pStyle w:val="Body"/>
        <w:pBdr>
          <w:top w:val="none" w:sz="0" w:space="0" w:color="auto"/>
        </w:pBd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sectPr w:rsidR="00B021FA" w:rsidRPr="00EA16BB" w:rsidSect="00000618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4D4F" w14:textId="77777777" w:rsidR="007552DF" w:rsidRDefault="007552DF" w:rsidP="00EA16BB">
      <w:r>
        <w:separator/>
      </w:r>
    </w:p>
  </w:endnote>
  <w:endnote w:type="continuationSeparator" w:id="0">
    <w:p w14:paraId="59DBBB40" w14:textId="77777777" w:rsidR="007552DF" w:rsidRDefault="007552DF" w:rsidP="00EA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82FB" w14:textId="77777777" w:rsidR="00EA16BB" w:rsidRDefault="00EA16BB">
    <w:pPr>
      <w:pStyle w:val="Footer"/>
    </w:pPr>
  </w:p>
  <w:p w14:paraId="284D899D" w14:textId="77777777" w:rsidR="00EA16BB" w:rsidRDefault="00EA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9070" w14:textId="77777777" w:rsidR="007552DF" w:rsidRDefault="007552DF" w:rsidP="00EA16BB">
      <w:r>
        <w:separator/>
      </w:r>
    </w:p>
  </w:footnote>
  <w:footnote w:type="continuationSeparator" w:id="0">
    <w:p w14:paraId="4A804B9C" w14:textId="77777777" w:rsidR="007552DF" w:rsidRDefault="007552DF" w:rsidP="00EA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2DC"/>
    <w:multiLevelType w:val="multilevel"/>
    <w:tmpl w:val="0A3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C3602"/>
    <w:multiLevelType w:val="hybridMultilevel"/>
    <w:tmpl w:val="46C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C7FA4"/>
    <w:multiLevelType w:val="hybridMultilevel"/>
    <w:tmpl w:val="361A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71EE"/>
    <w:multiLevelType w:val="multilevel"/>
    <w:tmpl w:val="0CEA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07BE6"/>
    <w:multiLevelType w:val="multilevel"/>
    <w:tmpl w:val="156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6719B"/>
    <w:multiLevelType w:val="hybridMultilevel"/>
    <w:tmpl w:val="89CA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8"/>
    <w:rsid w:val="00000618"/>
    <w:rsid w:val="0001784E"/>
    <w:rsid w:val="000217CB"/>
    <w:rsid w:val="00027D2F"/>
    <w:rsid w:val="0009428F"/>
    <w:rsid w:val="0009726D"/>
    <w:rsid w:val="0014286D"/>
    <w:rsid w:val="00153BC4"/>
    <w:rsid w:val="00166895"/>
    <w:rsid w:val="001A0681"/>
    <w:rsid w:val="001D1614"/>
    <w:rsid w:val="001F47C8"/>
    <w:rsid w:val="00270DA0"/>
    <w:rsid w:val="002710CC"/>
    <w:rsid w:val="00282146"/>
    <w:rsid w:val="002A19E5"/>
    <w:rsid w:val="002C5BF6"/>
    <w:rsid w:val="002F2EBD"/>
    <w:rsid w:val="003459B5"/>
    <w:rsid w:val="00445CA0"/>
    <w:rsid w:val="004B7421"/>
    <w:rsid w:val="004F3575"/>
    <w:rsid w:val="00504BF0"/>
    <w:rsid w:val="00552AFD"/>
    <w:rsid w:val="00555581"/>
    <w:rsid w:val="00582572"/>
    <w:rsid w:val="00592262"/>
    <w:rsid w:val="005B0B85"/>
    <w:rsid w:val="005F2B35"/>
    <w:rsid w:val="005F3321"/>
    <w:rsid w:val="00690779"/>
    <w:rsid w:val="006C3205"/>
    <w:rsid w:val="006C4FB8"/>
    <w:rsid w:val="006E45F1"/>
    <w:rsid w:val="007552DF"/>
    <w:rsid w:val="007A4CAB"/>
    <w:rsid w:val="007C07EC"/>
    <w:rsid w:val="00854C61"/>
    <w:rsid w:val="008D4B31"/>
    <w:rsid w:val="008D79CB"/>
    <w:rsid w:val="008F2DAE"/>
    <w:rsid w:val="00953368"/>
    <w:rsid w:val="00954A37"/>
    <w:rsid w:val="009752F9"/>
    <w:rsid w:val="00A016C6"/>
    <w:rsid w:val="00AE618A"/>
    <w:rsid w:val="00B021FA"/>
    <w:rsid w:val="00B26CF2"/>
    <w:rsid w:val="00B27FCA"/>
    <w:rsid w:val="00B514EC"/>
    <w:rsid w:val="00BB4788"/>
    <w:rsid w:val="00BC6127"/>
    <w:rsid w:val="00BD2396"/>
    <w:rsid w:val="00C318AD"/>
    <w:rsid w:val="00C53529"/>
    <w:rsid w:val="00C85F42"/>
    <w:rsid w:val="00CA5387"/>
    <w:rsid w:val="00CF6286"/>
    <w:rsid w:val="00D05F5A"/>
    <w:rsid w:val="00D733C0"/>
    <w:rsid w:val="00DB1186"/>
    <w:rsid w:val="00DD4FF2"/>
    <w:rsid w:val="00E16782"/>
    <w:rsid w:val="00E16D82"/>
    <w:rsid w:val="00E3417C"/>
    <w:rsid w:val="00E3682D"/>
    <w:rsid w:val="00E872B0"/>
    <w:rsid w:val="00E96DF0"/>
    <w:rsid w:val="00EA16BB"/>
    <w:rsid w:val="00ED40B5"/>
    <w:rsid w:val="00EE687B"/>
    <w:rsid w:val="00F36F11"/>
    <w:rsid w:val="00F620A7"/>
    <w:rsid w:val="00F653DE"/>
    <w:rsid w:val="00F66FB2"/>
    <w:rsid w:val="00F841D5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E6B0"/>
  <w15:docId w15:val="{F5E3B513-ABDB-44EA-B9F0-5E36FE0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5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7C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1F47C8"/>
    <w:rPr>
      <w:i/>
      <w:iCs/>
    </w:rPr>
  </w:style>
  <w:style w:type="character" w:styleId="Strong">
    <w:name w:val="Strong"/>
    <w:basedOn w:val="DefaultParagraphFont"/>
    <w:uiPriority w:val="22"/>
    <w:qFormat/>
    <w:rsid w:val="001F47C8"/>
    <w:rPr>
      <w:b/>
      <w:bCs/>
    </w:rPr>
  </w:style>
  <w:style w:type="character" w:customStyle="1" w:styleId="apple-converted-space">
    <w:name w:val="apple-converted-space"/>
    <w:basedOn w:val="DefaultParagraphFont"/>
    <w:rsid w:val="001F47C8"/>
  </w:style>
  <w:style w:type="character" w:styleId="Hyperlink">
    <w:name w:val="Hyperlink"/>
    <w:basedOn w:val="DefaultParagraphFont"/>
    <w:uiPriority w:val="99"/>
    <w:unhideWhenUsed/>
    <w:rsid w:val="001F47C8"/>
    <w:rPr>
      <w:color w:val="0000FF"/>
      <w:u w:val="single"/>
    </w:rPr>
  </w:style>
  <w:style w:type="paragraph" w:customStyle="1" w:styleId="Body">
    <w:name w:val="Body"/>
    <w:rsid w:val="00445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445CA0"/>
    <w:rPr>
      <w:color w:val="0000FF"/>
      <w:u w:val="single" w:color="0000FF"/>
    </w:rPr>
  </w:style>
  <w:style w:type="character" w:customStyle="1" w:styleId="Hyperlink1">
    <w:name w:val="Hyperlink.1"/>
    <w:basedOn w:val="DefaultParagraphFont"/>
    <w:rsid w:val="00445CA0"/>
  </w:style>
  <w:style w:type="paragraph" w:styleId="ListParagraph">
    <w:name w:val="List Paragraph"/>
    <w:basedOn w:val="Normal"/>
    <w:uiPriority w:val="34"/>
    <w:qFormat/>
    <w:rsid w:val="00027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5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EA1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B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A1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BB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C6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F5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F5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FC6CF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2C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4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gb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g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CAB9-4AFC-46BD-AC54-3CB59E73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Sullivan</dc:creator>
  <cp:lastModifiedBy>Megan Baker</cp:lastModifiedBy>
  <cp:revision>2</cp:revision>
  <cp:lastPrinted>2015-09-04T18:13:00Z</cp:lastPrinted>
  <dcterms:created xsi:type="dcterms:W3CDTF">2021-02-08T18:05:00Z</dcterms:created>
  <dcterms:modified xsi:type="dcterms:W3CDTF">2021-02-08T18:05:00Z</dcterms:modified>
</cp:coreProperties>
</file>